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1B" w:rsidRPr="00432A99" w:rsidRDefault="00F1081B" w:rsidP="00F1081B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 w:rsidRPr="00432A99">
        <w:rPr>
          <w:rFonts w:ascii="Times New Roman" w:hAnsi="Times New Roman"/>
          <w:color w:val="auto"/>
          <w:sz w:val="24"/>
          <w:szCs w:val="24"/>
        </w:rPr>
        <w:t>Załącznik nr</w:t>
      </w:r>
      <w:r w:rsidR="00C90FE2" w:rsidRPr="00432A99">
        <w:rPr>
          <w:rFonts w:ascii="Times New Roman" w:hAnsi="Times New Roman"/>
          <w:color w:val="auto"/>
          <w:sz w:val="24"/>
          <w:szCs w:val="24"/>
        </w:rPr>
        <w:t xml:space="preserve"> 1 do Zarządzenia</w:t>
      </w:r>
      <w:r w:rsidR="00432A99" w:rsidRPr="00432A99">
        <w:rPr>
          <w:rFonts w:ascii="Times New Roman" w:hAnsi="Times New Roman"/>
          <w:color w:val="auto"/>
          <w:sz w:val="24"/>
          <w:szCs w:val="24"/>
        </w:rPr>
        <w:t xml:space="preserve"> 8</w:t>
      </w:r>
      <w:r w:rsidR="00C90FE2" w:rsidRPr="00432A99">
        <w:rPr>
          <w:rFonts w:ascii="Times New Roman" w:hAnsi="Times New Roman"/>
          <w:color w:val="auto"/>
          <w:sz w:val="24"/>
          <w:szCs w:val="24"/>
        </w:rPr>
        <w:t>/</w:t>
      </w:r>
      <w:r w:rsidR="00432A99" w:rsidRPr="00432A99">
        <w:rPr>
          <w:rFonts w:ascii="Times New Roman" w:hAnsi="Times New Roman"/>
          <w:color w:val="auto"/>
          <w:sz w:val="24"/>
          <w:szCs w:val="24"/>
        </w:rPr>
        <w:t>20</w:t>
      </w:r>
      <w:r w:rsidR="00C90FE2" w:rsidRPr="00432A99">
        <w:rPr>
          <w:rFonts w:ascii="Times New Roman" w:hAnsi="Times New Roman"/>
          <w:color w:val="auto"/>
          <w:sz w:val="24"/>
          <w:szCs w:val="24"/>
        </w:rPr>
        <w:t xml:space="preserve"> z dnia 23.01</w:t>
      </w:r>
      <w:r w:rsidRPr="00432A99">
        <w:rPr>
          <w:rFonts w:ascii="Times New Roman" w:hAnsi="Times New Roman"/>
          <w:color w:val="auto"/>
          <w:sz w:val="24"/>
          <w:szCs w:val="24"/>
        </w:rPr>
        <w:t>.20</w:t>
      </w:r>
      <w:r w:rsidR="00432A99" w:rsidRPr="00432A99">
        <w:rPr>
          <w:rFonts w:ascii="Times New Roman" w:hAnsi="Times New Roman"/>
          <w:color w:val="auto"/>
          <w:sz w:val="24"/>
          <w:szCs w:val="24"/>
        </w:rPr>
        <w:t>20</w:t>
      </w:r>
      <w:r w:rsidRPr="00432A99">
        <w:rPr>
          <w:rFonts w:ascii="Times New Roman" w:hAnsi="Times New Roman"/>
          <w:color w:val="auto"/>
          <w:sz w:val="24"/>
          <w:szCs w:val="24"/>
        </w:rPr>
        <w:t xml:space="preserve">r. </w:t>
      </w:r>
    </w:p>
    <w:p w:rsidR="00F1081B" w:rsidRPr="00145826" w:rsidRDefault="00F1081B" w:rsidP="00F1081B">
      <w:pPr>
        <w:pStyle w:val="Nagwek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1081B" w:rsidRPr="00421E70" w:rsidRDefault="00F1081B" w:rsidP="00F1081B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:rsidR="00F1081B" w:rsidRPr="00421E70" w:rsidRDefault="00F1081B" w:rsidP="00F1081B">
      <w:pPr>
        <w:rPr>
          <w:b/>
          <w:sz w:val="28"/>
          <w:szCs w:val="28"/>
        </w:rPr>
      </w:pPr>
    </w:p>
    <w:p w:rsidR="00F1081B" w:rsidRDefault="00F1081B" w:rsidP="00F1081B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>w projekcie „Aktywizacja osób młodych pozostających bez pracy w powiecie skiernie</w:t>
      </w:r>
      <w:r w:rsidR="00145826">
        <w:rPr>
          <w:b/>
          <w:sz w:val="28"/>
          <w:szCs w:val="28"/>
        </w:rPr>
        <w:t>wickim i mieście Skierniewice (</w:t>
      </w:r>
      <w:r>
        <w:rPr>
          <w:b/>
          <w:sz w:val="28"/>
          <w:szCs w:val="28"/>
        </w:rPr>
        <w:t>V)” realizowanym w ramach                  Programu Operacyjnego Wiedza Edukacja Rozwój</w:t>
      </w:r>
    </w:p>
    <w:p w:rsidR="00F1081B" w:rsidRPr="00421E70" w:rsidRDefault="00F1081B" w:rsidP="00F1081B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F1081B" w:rsidRPr="00421E70" w:rsidRDefault="00F1081B" w:rsidP="00F1081B"/>
    <w:p w:rsidR="00F1081B" w:rsidRPr="00421E70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                 </w:t>
      </w:r>
      <w:r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>
        <w:rPr>
          <w:sz w:val="24"/>
        </w:rPr>
        <w:t>1</w:t>
      </w:r>
      <w:r w:rsidR="00145826">
        <w:rPr>
          <w:sz w:val="24"/>
        </w:rPr>
        <w:t>9</w:t>
      </w:r>
      <w:r>
        <w:rPr>
          <w:sz w:val="24"/>
        </w:rPr>
        <w:t xml:space="preserve"> roku,</w:t>
      </w:r>
      <w:r w:rsidRPr="00421E70">
        <w:rPr>
          <w:sz w:val="24"/>
        </w:rPr>
        <w:t xml:space="preserve"> poz. </w:t>
      </w:r>
      <w:r w:rsidR="00145826">
        <w:rPr>
          <w:sz w:val="24"/>
        </w:rPr>
        <w:t xml:space="preserve">1482 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</w:t>
      </w:r>
      <w:r w:rsidRPr="00421E70">
        <w:rPr>
          <w:sz w:val="24"/>
        </w:rPr>
        <w:t>),</w:t>
      </w:r>
    </w:p>
    <w:p w:rsidR="00F1081B" w:rsidRPr="001B75C2" w:rsidRDefault="00F1081B" w:rsidP="00BC652E">
      <w:pPr>
        <w:pStyle w:val="Podtytu"/>
        <w:numPr>
          <w:ilvl w:val="0"/>
          <w:numId w:val="4"/>
        </w:numPr>
        <w:suppressAutoHyphens w:val="0"/>
        <w:jc w:val="both"/>
        <w:rPr>
          <w:b w:val="0"/>
        </w:rPr>
      </w:pPr>
      <w:r w:rsidRPr="00421E70">
        <w:rPr>
          <w:b w:val="0"/>
        </w:rPr>
        <w:t xml:space="preserve">Rozporządzenia Ministra </w:t>
      </w:r>
      <w:r>
        <w:rPr>
          <w:b w:val="0"/>
        </w:rPr>
        <w:t xml:space="preserve">Rodziny, </w:t>
      </w:r>
      <w:r w:rsidRPr="00421E70">
        <w:rPr>
          <w:b w:val="0"/>
        </w:rPr>
        <w:t xml:space="preserve">Pracy i Polityki Społecznej z dnia </w:t>
      </w:r>
      <w:r>
        <w:rPr>
          <w:b w:val="0"/>
        </w:rPr>
        <w:t xml:space="preserve">14.07.2017 roku                         w </w:t>
      </w:r>
      <w:r w:rsidRPr="00421E70">
        <w:rPr>
          <w:b w:val="0"/>
        </w:rPr>
        <w:t xml:space="preserve">sprawie  </w:t>
      </w:r>
      <w:r w:rsidRPr="001B75C2">
        <w:rPr>
          <w:b w:val="0"/>
        </w:rPr>
        <w:t xml:space="preserve">dokonywania z Funduszu Pracy refundacji kosztów wyposażenia lub doposażenia stanowiska pracy oraz przyznawania środków na podjęcie działalności gospodarczej </w:t>
      </w:r>
      <w:r>
        <w:rPr>
          <w:b w:val="0"/>
        </w:rPr>
        <w:t xml:space="preserve">                       </w:t>
      </w:r>
      <w:r w:rsidRPr="001B75C2">
        <w:rPr>
          <w:b w:val="0"/>
        </w:rPr>
        <w:t>(Dz. U. z 201</w:t>
      </w:r>
      <w:r>
        <w:rPr>
          <w:b w:val="0"/>
        </w:rPr>
        <w:t>7r. poz.1380</w:t>
      </w:r>
      <w:r w:rsidRPr="001B75C2">
        <w:rPr>
          <w:b w:val="0"/>
        </w:rPr>
        <w:t>),</w:t>
      </w:r>
    </w:p>
    <w:p w:rsidR="00F1081B" w:rsidRPr="009D391B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9D391B">
        <w:rPr>
          <w:sz w:val="24"/>
        </w:rPr>
        <w:t>Ustawa z dnia 06.03.2018r. prawo przedsiębiorców</w:t>
      </w:r>
      <w:r w:rsidR="00DF6A0D">
        <w:rPr>
          <w:sz w:val="24"/>
        </w:rPr>
        <w:t xml:space="preserve"> (Dz. U. z 2019r. poz. 1292</w:t>
      </w:r>
      <w:r w:rsidRPr="009D391B">
        <w:rPr>
          <w:sz w:val="24"/>
        </w:rPr>
        <w:t>),</w:t>
      </w:r>
    </w:p>
    <w:p w:rsidR="00F1081B" w:rsidRPr="0072255D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30 kwietnia 2004 roku o postępowaniu w sprawach dotyczących pomocy </w:t>
      </w:r>
      <w:r w:rsidRPr="0072255D">
        <w:rPr>
          <w:sz w:val="24"/>
        </w:rPr>
        <w:t>publicznej (Dz. U. z 2018 r.</w:t>
      </w:r>
      <w:r w:rsidR="00383AE5">
        <w:rPr>
          <w:sz w:val="24"/>
        </w:rPr>
        <w:t xml:space="preserve"> NR 59,</w:t>
      </w:r>
      <w:r w:rsidRPr="0072255D">
        <w:rPr>
          <w:sz w:val="24"/>
        </w:rPr>
        <w:t xml:space="preserve"> poz. 362),</w:t>
      </w:r>
    </w:p>
    <w:p w:rsidR="00F1081B" w:rsidRPr="003E0055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>(Dz. Urz. UE L 3</w:t>
      </w:r>
      <w:r>
        <w:rPr>
          <w:color w:val="000000"/>
          <w:sz w:val="24"/>
        </w:rPr>
        <w:t>52 z dnia 24.12.2013r., str. 1),</w:t>
      </w:r>
      <w:r w:rsidRPr="0054436C">
        <w:rPr>
          <w:color w:val="000000"/>
          <w:sz w:val="24"/>
        </w:rPr>
        <w:t xml:space="preserve"> </w:t>
      </w:r>
    </w:p>
    <w:p w:rsidR="00F1081B" w:rsidRPr="003E0055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>
        <w:rPr>
          <w:color w:val="000000"/>
          <w:sz w:val="24"/>
        </w:rPr>
        <w:t>Program Operacyjny Wiedza Edukacja i Rozwój na lata 2014-2020,</w:t>
      </w:r>
    </w:p>
    <w:p w:rsidR="00F1081B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Wytyczne w zakresie realizacji projektów finansowanych ze środków Funduszu Pracy                        w ramach programów operacyjnych współfinansowanych z Europejskiego Funduszu Społecznego na lata 2014-2020,</w:t>
      </w:r>
    </w:p>
    <w:p w:rsidR="00F1081B" w:rsidRPr="00452CAE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32"/>
        </w:rPr>
      </w:pPr>
      <w:r w:rsidRPr="00452CAE">
        <w:rPr>
          <w:sz w:val="24"/>
        </w:rPr>
        <w:t>Wytyczne w zakresie realizacji przedsięwzięć z udziałem środków Europejskiego Funduszu Społecznego w obszarze rynku pracy na lata 2014-2020</w:t>
      </w:r>
      <w:r>
        <w:rPr>
          <w:sz w:val="24"/>
        </w:rPr>
        <w:t>.</w:t>
      </w:r>
    </w:p>
    <w:p w:rsidR="00F1081B" w:rsidRPr="0054436C" w:rsidRDefault="00F1081B" w:rsidP="00F1081B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F1081B" w:rsidRPr="00421E70" w:rsidRDefault="00F1081B" w:rsidP="00F1081B">
      <w:pPr>
        <w:pStyle w:val="Tekstpodstawowy"/>
        <w:ind w:left="70" w:firstLine="708"/>
        <w:rPr>
          <w:sz w:val="24"/>
        </w:rPr>
      </w:pPr>
    </w:p>
    <w:p w:rsidR="00F1081B" w:rsidRPr="00421E70" w:rsidRDefault="00F1081B" w:rsidP="00F1081B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</w:p>
    <w:p w:rsidR="00F1081B" w:rsidRPr="0054436C" w:rsidRDefault="00F1081B" w:rsidP="00F1081B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F1081B" w:rsidRPr="00421E70" w:rsidRDefault="00F1081B" w:rsidP="00F1081B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Pr="00F43CB5">
        <w:t>Programu Operacyjnego Wiedza Edukacja Rozwój może przyznać bezrobotnemu, absolwentowi CIS (absolwent centrum integr</w:t>
      </w:r>
      <w:r>
        <w:t>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:rsidR="00F1081B" w:rsidRPr="009B5199" w:rsidRDefault="00F1081B" w:rsidP="00F1081B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lastRenderedPageBreak/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:rsidR="00F1081B" w:rsidRPr="0054436C" w:rsidRDefault="00F1081B" w:rsidP="00F1081B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F1081B" w:rsidRPr="00421E70" w:rsidRDefault="00F1081B" w:rsidP="00F1081B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>
        <w:t>i Zasadami</w:t>
      </w:r>
      <w:r w:rsidRPr="00421E70">
        <w:t xml:space="preserve">, </w:t>
      </w:r>
    </w:p>
    <w:p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F1081B" w:rsidRPr="00421E70" w:rsidRDefault="00F1081B" w:rsidP="00F1081B">
      <w:pPr>
        <w:ind w:left="360"/>
        <w:jc w:val="both"/>
      </w:pPr>
    </w:p>
    <w:p w:rsidR="00F1081B" w:rsidRPr="00110F63" w:rsidRDefault="00F1081B" w:rsidP="00F1081B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F1081B" w:rsidRPr="00421E70" w:rsidRDefault="00F1081B" w:rsidP="00F1081B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F1081B" w:rsidRPr="006D214F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6D214F">
        <w:rPr>
          <w:sz w:val="24"/>
        </w:rPr>
        <w:t xml:space="preserve">Zastępca Dyrektora PUP </w:t>
      </w:r>
    </w:p>
    <w:p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 xml:space="preserve">Kierownik Centrum Aktywizacji Zawodowej </w:t>
      </w:r>
    </w:p>
    <w:p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>Pracownik Działu Finansowo-Księgowego</w:t>
      </w:r>
    </w:p>
    <w:p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>Specjalista ds. Programów</w:t>
      </w:r>
    </w:p>
    <w:p w:rsidR="00F1081B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:rsidR="00F1081B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F1081B" w:rsidRPr="004E4A09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F1081B" w:rsidRDefault="00F1081B" w:rsidP="00F1081B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:rsidR="00F1081B" w:rsidRPr="00421E70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:rsidR="00F1081B" w:rsidRPr="00421E70" w:rsidRDefault="00F1081B" w:rsidP="00F1081B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F1081B" w:rsidRPr="00421E70" w:rsidRDefault="00F1081B" w:rsidP="00F1081B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w ramach </w:t>
      </w:r>
      <w:r w:rsidRPr="00F43CB5">
        <w:rPr>
          <w:sz w:val="24"/>
        </w:rPr>
        <w:t xml:space="preserve">Programu Operacyjnego Wiedza Edukacja Rozwój </w:t>
      </w:r>
      <w:r w:rsidRPr="00421E70">
        <w:rPr>
          <w:sz w:val="24"/>
        </w:rPr>
        <w:t>na rozpoczęcie działalności gospodarczej</w:t>
      </w:r>
      <w:r w:rsidRPr="00421E70">
        <w:rPr>
          <w:b/>
          <w:sz w:val="24"/>
        </w:rPr>
        <w:t>.</w:t>
      </w:r>
    </w:p>
    <w:p w:rsidR="00F1081B" w:rsidRPr="00421E70" w:rsidRDefault="00F1081B" w:rsidP="00F1081B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>
        <w:rPr>
          <w:b w:val="0"/>
        </w:rPr>
        <w:t>zgodnie z niniejszymi zasadami</w:t>
      </w:r>
      <w:r w:rsidRPr="00421E70">
        <w:rPr>
          <w:b w:val="0"/>
        </w:rPr>
        <w:t xml:space="preserve">. </w:t>
      </w:r>
    </w:p>
    <w:p w:rsidR="00F1081B" w:rsidRDefault="00F1081B" w:rsidP="00F1081B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F1081B" w:rsidRPr="009D391B" w:rsidRDefault="00F1081B" w:rsidP="00F1081B">
      <w:pPr>
        <w:pStyle w:val="Tekstpodstawowy"/>
        <w:rPr>
          <w:sz w:val="24"/>
        </w:rPr>
      </w:pPr>
      <w:r w:rsidRPr="008D405B">
        <w:rPr>
          <w:sz w:val="24"/>
        </w:rPr>
        <w:t xml:space="preserve">8. </w:t>
      </w:r>
      <w:r w:rsidRPr="009D391B">
        <w:rPr>
          <w:sz w:val="24"/>
        </w:rPr>
        <w:t xml:space="preserve">Każdy wniosek podlega ocenie formalnej i merytorycznej zgodnie z załączoną Kartą oceny </w:t>
      </w:r>
      <w:r w:rsidRPr="007C68C5">
        <w:rPr>
          <w:b/>
          <w:sz w:val="24"/>
        </w:rPr>
        <w:t>(załącznik nr 3 do niniejszych zasad</w:t>
      </w:r>
      <w:r>
        <w:rPr>
          <w:b/>
          <w:sz w:val="24"/>
        </w:rPr>
        <w:t>)</w:t>
      </w:r>
      <w:r w:rsidRPr="007C68C5">
        <w:rPr>
          <w:b/>
          <w:sz w:val="24"/>
        </w:rPr>
        <w:t>.</w:t>
      </w:r>
    </w:p>
    <w:p w:rsidR="00F1081B" w:rsidRPr="00FE4C7B" w:rsidRDefault="00F1081B" w:rsidP="00F1081B">
      <w:pPr>
        <w:pStyle w:val="Tekstpodstawowy"/>
        <w:spacing w:after="0"/>
        <w:rPr>
          <w:sz w:val="24"/>
        </w:rPr>
      </w:pPr>
      <w:r w:rsidRPr="00FE4C7B">
        <w:rPr>
          <w:sz w:val="24"/>
        </w:rPr>
        <w:t>8. Komisja rozpatrując wniosek o dofinansowanie podjęcia działalności gospodarczej będzie uwzględniać:</w:t>
      </w:r>
    </w:p>
    <w:p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F1081B" w:rsidRPr="00421E70" w:rsidRDefault="00F1081B" w:rsidP="00BC652E">
      <w:pPr>
        <w:pStyle w:val="Tekstpodstawowy"/>
        <w:numPr>
          <w:ilvl w:val="0"/>
          <w:numId w:val="13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3"/>
        <w:rPr>
          <w:sz w:val="24"/>
        </w:rPr>
      </w:pPr>
      <w:r w:rsidRPr="00421E70">
        <w:rPr>
          <w:sz w:val="24"/>
        </w:rPr>
        <w:lastRenderedPageBreak/>
        <w:t>charakterystykę planowanej działalności wraz z uzasadnieniem jej wyboru,</w:t>
      </w:r>
    </w:p>
    <w:p w:rsidR="00F1081B" w:rsidRPr="00997F4C" w:rsidRDefault="00F1081B" w:rsidP="00BC652E">
      <w:pPr>
        <w:pStyle w:val="Tekstpodstawowy"/>
        <w:numPr>
          <w:ilvl w:val="0"/>
          <w:numId w:val="13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F1081B" w:rsidRPr="00421E70" w:rsidRDefault="00F1081B" w:rsidP="00F1081B">
      <w:r>
        <w:t xml:space="preserve">9.    </w:t>
      </w:r>
      <w:r w:rsidRPr="00421E70">
        <w:t>Posiedzenia Komisji odbywają się w siedzibie Realizatora Projektu.</w:t>
      </w:r>
    </w:p>
    <w:p w:rsidR="00F1081B" w:rsidRDefault="00F1081B" w:rsidP="00F1081B">
      <w:r>
        <w:t xml:space="preserve">10.  </w:t>
      </w:r>
      <w:r w:rsidRPr="00421E70">
        <w:t>Przebieg posiedzenia utrwalany jest w protokole podpisywanym prz</w:t>
      </w:r>
      <w:r>
        <w:t>ez przewodniczącego</w:t>
      </w:r>
    </w:p>
    <w:p w:rsidR="00F1081B" w:rsidRDefault="00F1081B" w:rsidP="00F1081B">
      <w:r>
        <w:t xml:space="preserve">       komisji i </w:t>
      </w:r>
      <w:r w:rsidRPr="00421E70">
        <w:t>jej członków</w:t>
      </w:r>
      <w:r>
        <w:t>.</w:t>
      </w:r>
    </w:p>
    <w:p w:rsidR="00F1081B" w:rsidRPr="00421E70" w:rsidRDefault="00F1081B" w:rsidP="00F1081B">
      <w:pPr>
        <w:rPr>
          <w:color w:val="FF0000"/>
        </w:rPr>
      </w:pPr>
    </w:p>
    <w:p w:rsidR="00F1081B" w:rsidRPr="00421E70" w:rsidRDefault="00F1081B" w:rsidP="00F1081B">
      <w:pPr>
        <w:ind w:firstLine="360"/>
        <w:jc w:val="both"/>
      </w:pPr>
      <w:r w:rsidRPr="00421E70">
        <w:rPr>
          <w:b/>
        </w:rPr>
        <w:t>§7.</w:t>
      </w:r>
      <w:r w:rsidRPr="00421E70">
        <w:t xml:space="preserve"> 1. Komisja może:</w:t>
      </w:r>
    </w:p>
    <w:p w:rsidR="00F1081B" w:rsidRPr="00421E70" w:rsidRDefault="00F1081B" w:rsidP="00BC652E">
      <w:pPr>
        <w:pStyle w:val="Akapitzlist"/>
        <w:numPr>
          <w:ilvl w:val="0"/>
          <w:numId w:val="11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F1081B" w:rsidRPr="00421E70" w:rsidRDefault="00F1081B" w:rsidP="00BC652E">
      <w:pPr>
        <w:numPr>
          <w:ilvl w:val="0"/>
          <w:numId w:val="11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F1081B" w:rsidRPr="00421E70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F1081B" w:rsidRPr="00421E70" w:rsidRDefault="00F1081B" w:rsidP="00BC652E">
      <w:pPr>
        <w:numPr>
          <w:ilvl w:val="0"/>
          <w:numId w:val="11"/>
        </w:numPr>
        <w:jc w:val="both"/>
      </w:pPr>
      <w:r w:rsidRPr="00421E70">
        <w:t>odroczyć decyzję do czasu uzyskania dodatkowych informacji,</w:t>
      </w:r>
    </w:p>
    <w:p w:rsidR="00F1081B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F1081B" w:rsidRPr="00421E70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F1081B" w:rsidRPr="00421E70" w:rsidRDefault="00F1081B" w:rsidP="00F1081B">
      <w:pPr>
        <w:jc w:val="both"/>
      </w:pPr>
      <w:r w:rsidRPr="00421E70">
        <w:t>2. Po rozpatrzeniu wniosku przez komisję jest on przedstawiany do zatwierdzenia Dyrektorowi Urzędu.</w:t>
      </w:r>
    </w:p>
    <w:p w:rsidR="00F1081B" w:rsidRDefault="00F1081B" w:rsidP="00F1081B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081B" w:rsidRDefault="00F1081B" w:rsidP="00F1081B">
      <w:pPr>
        <w:pStyle w:val="Nagwek1"/>
        <w:spacing w:line="360" w:lineRule="auto"/>
        <w:ind w:left="0"/>
        <w:rPr>
          <w:sz w:val="24"/>
        </w:rPr>
      </w:pPr>
    </w:p>
    <w:p w:rsidR="00F1081B" w:rsidRPr="00421E70" w:rsidRDefault="00F1081B" w:rsidP="00F1081B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:rsidR="00F1081B" w:rsidRPr="004B68CE" w:rsidRDefault="00F1081B" w:rsidP="00F1081B">
      <w:pPr>
        <w:pStyle w:val="Nagwek3"/>
        <w:spacing w:before="0" w:line="360" w:lineRule="auto"/>
        <w:ind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Nabór i rozpatrywanie wniosków</w:t>
      </w:r>
      <w:r w:rsidRPr="00421E70">
        <w:rPr>
          <w:rFonts w:ascii="Times New Roman" w:hAnsi="Times New Roman"/>
        </w:rPr>
        <w:t xml:space="preserve"> </w:t>
      </w:r>
    </w:p>
    <w:p w:rsidR="00F1081B" w:rsidRPr="00421E70" w:rsidRDefault="00F1081B" w:rsidP="00F1081B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F1081B" w:rsidRDefault="00F1081B" w:rsidP="00F1081B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:rsidR="00F1081B" w:rsidRDefault="00F1081B" w:rsidP="00F1081B">
      <w:pPr>
        <w:jc w:val="both"/>
      </w:pPr>
    </w:p>
    <w:p w:rsidR="00F1081B" w:rsidRPr="00421E70" w:rsidRDefault="00F1081B" w:rsidP="00F1081B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 xml:space="preserve">, absolwenta CIS lub absolwenta KIS </w:t>
      </w:r>
      <w:r w:rsidRPr="00421E70">
        <w:t xml:space="preserve"> 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:rsidR="00F1081B" w:rsidRPr="00421E70" w:rsidRDefault="00F1081B" w:rsidP="00BC652E">
      <w:pPr>
        <w:numPr>
          <w:ilvl w:val="0"/>
          <w:numId w:val="8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F1081B" w:rsidRDefault="00F1081B" w:rsidP="00BC652E">
      <w:pPr>
        <w:numPr>
          <w:ilvl w:val="0"/>
          <w:numId w:val="8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F1081B" w:rsidRDefault="00F1081B" w:rsidP="00BC652E">
      <w:pPr>
        <w:numPr>
          <w:ilvl w:val="0"/>
          <w:numId w:val="8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F1081B" w:rsidRDefault="00F1081B" w:rsidP="00BC652E">
      <w:pPr>
        <w:numPr>
          <w:ilvl w:val="0"/>
          <w:numId w:val="8"/>
        </w:numPr>
        <w:jc w:val="both"/>
      </w:pPr>
      <w:r w:rsidRPr="00421E70">
        <w:lastRenderedPageBreak/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F1081B" w:rsidRPr="00421E70" w:rsidRDefault="00F1081B" w:rsidP="00F1081B">
      <w:pPr>
        <w:ind w:left="927"/>
        <w:jc w:val="both"/>
      </w:pPr>
      <w:r>
        <w:t xml:space="preserve"> za czyny zabronione pod groźbą kary,</w:t>
      </w:r>
    </w:p>
    <w:p w:rsidR="00F1081B" w:rsidRPr="00421E70" w:rsidRDefault="00F1081B" w:rsidP="00BC652E">
      <w:pPr>
        <w:numPr>
          <w:ilvl w:val="0"/>
          <w:numId w:val="8"/>
        </w:numPr>
        <w:ind w:left="924" w:hanging="357"/>
        <w:jc w:val="both"/>
      </w:pPr>
      <w:r>
        <w:t xml:space="preserve">zobowiązaniu się do </w:t>
      </w:r>
      <w:r w:rsidRPr="00421E70">
        <w:t>prowadzenia działalności gospodarczej w okresie 12 miesięcy</w:t>
      </w:r>
      <w:r>
        <w:t xml:space="preserve">                  </w:t>
      </w:r>
      <w:r w:rsidRPr="00421E70">
        <w:t xml:space="preserve"> </w:t>
      </w:r>
      <w:r>
        <w:t>od dnia</w:t>
      </w:r>
      <w:r w:rsidRPr="00421E70">
        <w:t xml:space="preserve"> rozpoczęcia prowadzenia działalności gospodarczej</w:t>
      </w:r>
      <w:r>
        <w:t xml:space="preserve"> oraz nie składania w tym okresie wniosku o zawieszenie jej wykonywania</w:t>
      </w:r>
      <w:r w:rsidRPr="00421E70">
        <w:t>,</w:t>
      </w:r>
    </w:p>
    <w:p w:rsidR="00F1081B" w:rsidRDefault="00F1081B" w:rsidP="00BC652E">
      <w:pPr>
        <w:numPr>
          <w:ilvl w:val="0"/>
          <w:numId w:val="8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F1081B" w:rsidRPr="00421E70" w:rsidRDefault="00F1081B" w:rsidP="00F1081B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>
        <w:rPr>
          <w:b w:val="0"/>
        </w:rPr>
        <w:t xml:space="preserve">                       </w:t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</w:t>
      </w:r>
      <w:r>
        <w:rPr>
          <w:b w:val="0"/>
        </w:rPr>
        <w:t>R</w:t>
      </w:r>
      <w:r w:rsidRPr="00421E70">
        <w:rPr>
          <w:b w:val="0"/>
        </w:rPr>
        <w:t>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14 lipca 2017</w:t>
      </w:r>
      <w:r w:rsidRPr="00421E70">
        <w:rPr>
          <w:b w:val="0"/>
        </w:rPr>
        <w:t xml:space="preserve"> roku.:</w:t>
      </w:r>
    </w:p>
    <w:p w:rsidR="00F1081B" w:rsidRDefault="00F1081B" w:rsidP="00F1081B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>spełnia łącznie warunki, o których mowa § 6 ust. 3 i 5, złożył kompletny i prawidłowo sporządzony wniosek, a starosta dysponuje środkami na jego sfinansowanie,</w:t>
      </w:r>
    </w:p>
    <w:p w:rsidR="00F1081B" w:rsidRPr="00421E70" w:rsidRDefault="00F1081B" w:rsidP="00F1081B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F1081B" w:rsidRDefault="00F1081B" w:rsidP="00F1081B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 xml:space="preserve"> oraz udziału w działaniach w ramach Programu Aktywizacja i Integracja, o którym mowa w art. 62a ustawy,</w:t>
      </w:r>
    </w:p>
    <w:p w:rsidR="00F1081B" w:rsidRPr="00421E70" w:rsidRDefault="00F1081B" w:rsidP="00F1081B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b) nie przerwał z własnej winy szkolenia, stażu, </w:t>
      </w:r>
      <w:r>
        <w:rPr>
          <w:b w:val="0"/>
        </w:rPr>
        <w:t>realizacji indywidualnego planu działania, udziału w działaniach w ramach Programu Aktywizacja i Integracja, o którym mowa w art. 62a ustawy, wykonywania prac społecznie użytecznych lub innej formy pomocy określonej w ustawie.</w:t>
      </w:r>
    </w:p>
    <w:p w:rsidR="00F1081B" w:rsidRDefault="00F1081B" w:rsidP="00F1081B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c) po skierowaniu podjął szkolenie przygotowanie zawodowe dorosłych, staż</w:t>
      </w:r>
      <w:r>
        <w:rPr>
          <w:b w:val="0"/>
        </w:rPr>
        <w:t>, prace społecznie użyteczne</w:t>
      </w:r>
      <w:r w:rsidRPr="00421E70">
        <w:rPr>
          <w:b w:val="0"/>
        </w:rPr>
        <w:t xml:space="preserve"> lub inną formę pomocy określoną w ustawie. </w:t>
      </w:r>
    </w:p>
    <w:p w:rsidR="00F1081B" w:rsidRDefault="00F1081B" w:rsidP="00F1081B">
      <w:pPr>
        <w:pStyle w:val="Tekstpodstawowy"/>
        <w:jc w:val="both"/>
        <w:rPr>
          <w:sz w:val="24"/>
        </w:rPr>
      </w:pPr>
      <w:r>
        <w:t xml:space="preserve">4. </w:t>
      </w:r>
      <w:r w:rsidRPr="000A014B">
        <w:rPr>
          <w:sz w:val="24"/>
        </w:rPr>
        <w:t>Do wniosku o dofinansowanie opiekun dołącza oświadczenia, o których mowa w § 6 ust. 3 pkt 1 i pkt 3-6</w:t>
      </w:r>
      <w:r>
        <w:rPr>
          <w:sz w:val="24"/>
        </w:rPr>
        <w:t xml:space="preserve"> </w:t>
      </w:r>
      <w:r w:rsidRPr="000A014B">
        <w:rPr>
          <w:sz w:val="24"/>
        </w:rPr>
        <w:t xml:space="preserve">Rozporządzenia </w:t>
      </w:r>
      <w:proofErr w:type="spellStart"/>
      <w:r w:rsidRPr="000A014B">
        <w:rPr>
          <w:sz w:val="24"/>
        </w:rPr>
        <w:t>MRPi</w:t>
      </w:r>
      <w:r>
        <w:rPr>
          <w:sz w:val="24"/>
        </w:rPr>
        <w:t>PS</w:t>
      </w:r>
      <w:proofErr w:type="spellEnd"/>
      <w:r>
        <w:rPr>
          <w:sz w:val="24"/>
        </w:rPr>
        <w:t xml:space="preserve"> z dnia 14 lipca 2017r.</w:t>
      </w:r>
      <w:r w:rsidRPr="000A014B">
        <w:rPr>
          <w:sz w:val="24"/>
        </w:rPr>
        <w:t xml:space="preserve"> </w:t>
      </w:r>
    </w:p>
    <w:p w:rsidR="00F1081B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5. Wniosek o dofinansowanie może być uwzględniony w przypadku opiekuna gdy:</w:t>
      </w:r>
    </w:p>
    <w:p w:rsidR="00F1081B" w:rsidRPr="00FD5C0A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F1081B" w:rsidRPr="00421E70" w:rsidRDefault="00F1081B" w:rsidP="00F1081B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:rsidR="00F1081B" w:rsidRDefault="00F1081B" w:rsidP="00F1081B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języku</w:t>
      </w:r>
      <w:r>
        <w:t xml:space="preserve"> polskim</w:t>
      </w:r>
      <w:r w:rsidRPr="00421E70">
        <w:t xml:space="preserve"> i wyłącznie na formularzu stanowiącym </w:t>
      </w:r>
      <w:r w:rsidRPr="00433D8A">
        <w:rPr>
          <w:b/>
        </w:rPr>
        <w:t xml:space="preserve">(załącznik nr 1 </w:t>
      </w:r>
      <w:r>
        <w:rPr>
          <w:b/>
        </w:rPr>
        <w:t>do niniejszych Zasad</w:t>
      </w:r>
      <w:r w:rsidRPr="00433D8A">
        <w:rPr>
          <w:b/>
        </w:rPr>
        <w:t>).</w:t>
      </w:r>
    </w:p>
    <w:p w:rsidR="00F1081B" w:rsidRPr="00421E70" w:rsidRDefault="00F1081B" w:rsidP="00F1081B">
      <w:pPr>
        <w:jc w:val="both"/>
      </w:pPr>
      <w:r>
        <w:t xml:space="preserve">8.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</w:t>
      </w:r>
      <w:r>
        <w:t>może być uwzględniony                      w przypadku, gdy bezrobotny złożył kompletny i prawidłowo sporządzony wniosek.</w:t>
      </w:r>
    </w:p>
    <w:p w:rsidR="00F1081B" w:rsidRPr="00421E70" w:rsidRDefault="00F1081B" w:rsidP="00F1081B">
      <w:pPr>
        <w:jc w:val="both"/>
      </w:pPr>
      <w:r>
        <w:t xml:space="preserve">9. </w:t>
      </w:r>
      <w:r w:rsidRPr="00421E70">
        <w:t xml:space="preserve">Wyboru uczestników projektu na podstawie analizy i oceny wniosków o </w:t>
      </w:r>
      <w:r>
        <w:t>dofinansowanie podjęcia</w:t>
      </w:r>
      <w:r w:rsidRPr="00421E70">
        <w:t xml:space="preserve"> działalności gospodarczej dokona Komisja ds. rozpatrywania</w:t>
      </w:r>
      <w:r>
        <w:t xml:space="preserve"> i opiniowania</w:t>
      </w:r>
      <w:r w:rsidRPr="00421E70">
        <w:t xml:space="preserve"> wniosków.</w:t>
      </w:r>
    </w:p>
    <w:p w:rsidR="00F1081B" w:rsidRDefault="00F1081B" w:rsidP="00F1081B">
      <w:pPr>
        <w:jc w:val="both"/>
      </w:pPr>
      <w:r>
        <w:t>10. Zakwalifikowanie</w:t>
      </w:r>
      <w:r w:rsidRPr="00421E70">
        <w:t xml:space="preserve"> się do projektu </w:t>
      </w:r>
      <w:r>
        <w:t>oraz wybór uczestnika</w:t>
      </w:r>
      <w:r w:rsidRPr="00421E70">
        <w:t xml:space="preserve"> projektu zostanie dokonany </w:t>
      </w:r>
      <w:r>
        <w:t xml:space="preserve">                  </w:t>
      </w:r>
      <w:r w:rsidRPr="00421E70">
        <w:t xml:space="preserve">w terminie nie późniejszym niż 30 dni kalendarzowych od daty </w:t>
      </w:r>
      <w:r>
        <w:t xml:space="preserve">złożenia kompletnego wniosku            </w:t>
      </w:r>
      <w:r w:rsidRPr="00421E70">
        <w:t xml:space="preserve">o </w:t>
      </w:r>
      <w:r>
        <w:t>dofinansowanie podjęcia</w:t>
      </w:r>
      <w:r w:rsidRPr="00421E70">
        <w:t xml:space="preserve"> działalności gospodarczej.</w:t>
      </w:r>
    </w:p>
    <w:p w:rsidR="00F1081B" w:rsidRDefault="00F1081B" w:rsidP="00F1081B">
      <w:pPr>
        <w:jc w:val="both"/>
      </w:pPr>
      <w:r>
        <w:t>11. W przypadku nieuwzględnienia wniosku o dofinansowanie Powiatowy Urząd Pracy podaje                na piśmie przyczynę odmowy.</w:t>
      </w:r>
    </w:p>
    <w:p w:rsidR="00F1081B" w:rsidRPr="00421E70" w:rsidRDefault="00F1081B" w:rsidP="00F1081B">
      <w:pPr>
        <w:jc w:val="both"/>
      </w:pPr>
    </w:p>
    <w:p w:rsidR="00F1081B" w:rsidRDefault="00F1081B" w:rsidP="00F1081B">
      <w:pPr>
        <w:pStyle w:val="Akapitzlist"/>
        <w:ind w:left="360"/>
        <w:jc w:val="center"/>
        <w:rPr>
          <w:b/>
        </w:rPr>
      </w:pPr>
    </w:p>
    <w:p w:rsidR="00F1081B" w:rsidRDefault="00F1081B" w:rsidP="00F1081B">
      <w:pPr>
        <w:pStyle w:val="Akapitzlist"/>
        <w:ind w:left="360"/>
        <w:jc w:val="center"/>
        <w:rPr>
          <w:b/>
        </w:rPr>
      </w:pPr>
      <w:r w:rsidRPr="003D0750">
        <w:rPr>
          <w:b/>
        </w:rPr>
        <w:lastRenderedPageBreak/>
        <w:t>Rozdział 3</w:t>
      </w:r>
    </w:p>
    <w:p w:rsidR="008316CA" w:rsidRPr="003D0750" w:rsidRDefault="008316CA" w:rsidP="00F1081B">
      <w:pPr>
        <w:pStyle w:val="Akapitzlist"/>
        <w:ind w:left="360"/>
        <w:jc w:val="center"/>
        <w:rPr>
          <w:b/>
        </w:rPr>
      </w:pPr>
    </w:p>
    <w:p w:rsidR="00F1081B" w:rsidRPr="003D0750" w:rsidRDefault="00F1081B" w:rsidP="00F1081B">
      <w:pPr>
        <w:pStyle w:val="Akapitzlist"/>
        <w:ind w:left="360"/>
        <w:jc w:val="center"/>
        <w:rPr>
          <w:b/>
        </w:rPr>
      </w:pPr>
      <w:r w:rsidRPr="003D0750">
        <w:rPr>
          <w:b/>
        </w:rPr>
        <w:t>Kryteria ubiegania się o środki na podjęcie działalności gospodarczej</w:t>
      </w:r>
    </w:p>
    <w:p w:rsidR="00F1081B" w:rsidRPr="003D0750" w:rsidRDefault="00F1081B" w:rsidP="00F1081B">
      <w:pPr>
        <w:pStyle w:val="Akapitzlist"/>
        <w:ind w:left="360"/>
        <w:jc w:val="center"/>
        <w:rPr>
          <w:b/>
        </w:rPr>
      </w:pPr>
    </w:p>
    <w:p w:rsidR="00F1081B" w:rsidRPr="003D0750" w:rsidRDefault="00F1081B" w:rsidP="00F1081B">
      <w:pPr>
        <w:jc w:val="both"/>
        <w:rPr>
          <w:iCs/>
        </w:rPr>
      </w:pPr>
      <w:r w:rsidRPr="003D0750">
        <w:rPr>
          <w:b/>
        </w:rPr>
        <w:t>§1</w:t>
      </w:r>
      <w:r w:rsidRPr="003D0750">
        <w:t xml:space="preserve">. O jednorazowe środki na podjęcie działalności gospodarczej mogą ubiegać się </w:t>
      </w:r>
      <w:r w:rsidRPr="003D0750">
        <w:rPr>
          <w:iCs/>
        </w:rPr>
        <w:t>osoby młode               w wieku 18-29 lat pozostając</w:t>
      </w:r>
      <w:r w:rsidR="00432A99">
        <w:rPr>
          <w:iCs/>
        </w:rPr>
        <w:t>e</w:t>
      </w:r>
      <w:r w:rsidRPr="003D0750">
        <w:rPr>
          <w:iCs/>
        </w:rPr>
        <w:t xml:space="preserve"> bez pracy, zarejestrowan</w:t>
      </w:r>
      <w:r w:rsidR="00432A99">
        <w:rPr>
          <w:iCs/>
        </w:rPr>
        <w:t>e</w:t>
      </w:r>
      <w:r w:rsidRPr="003D0750">
        <w:rPr>
          <w:iCs/>
        </w:rPr>
        <w:t xml:space="preserve"> w PUP Skierniewice jako osoby bezrobotne</w:t>
      </w:r>
      <w:r w:rsidR="00432A99">
        <w:rPr>
          <w:iCs/>
        </w:rPr>
        <w:t>.</w:t>
      </w:r>
    </w:p>
    <w:p w:rsidR="00F1081B" w:rsidRPr="006D214F" w:rsidRDefault="00F1081B" w:rsidP="00F1081B">
      <w:pPr>
        <w:jc w:val="both"/>
      </w:pPr>
      <w:r w:rsidRPr="003D0750">
        <w:rPr>
          <w:b/>
        </w:rPr>
        <w:t xml:space="preserve">§2. </w:t>
      </w:r>
      <w:r w:rsidRPr="006D214F">
        <w:t xml:space="preserve">Osoby bezrobotne do 25 roku życia ubiegające się o środki na podjęcie działalności gospodarczej nie mogą być zarejestrowane w PUP Skierniewice dłużej niż 4 miesiące, licząc na dzień skorzystania z porady doradcy zawodowego – dzień ten jest dniem rozpoczęcia udziału </w:t>
      </w:r>
      <w:r>
        <w:t xml:space="preserve">             </w:t>
      </w:r>
      <w:r w:rsidRPr="006D214F">
        <w:t xml:space="preserve">w projekcie.  </w:t>
      </w:r>
    </w:p>
    <w:p w:rsidR="00F1081B" w:rsidRPr="006D214F" w:rsidRDefault="00F1081B" w:rsidP="00F1081B">
      <w:pPr>
        <w:jc w:val="both"/>
      </w:pPr>
      <w:r w:rsidRPr="006D214F">
        <w:rPr>
          <w:b/>
        </w:rPr>
        <w:t>§3.</w:t>
      </w:r>
      <w:r w:rsidRPr="006D214F">
        <w:t xml:space="preserve"> Zgodnie z założeniami projektu priorytetowo będą traktowane osoby bezrobotne należące</w:t>
      </w:r>
      <w:r>
        <w:t xml:space="preserve">               </w:t>
      </w:r>
      <w:r w:rsidRPr="006D214F">
        <w:t xml:space="preserve"> do następujących grup tj.</w:t>
      </w:r>
    </w:p>
    <w:p w:rsidR="00F1081B" w:rsidRPr="006D214F" w:rsidRDefault="00F1081B" w:rsidP="00F1081B">
      <w:pPr>
        <w:jc w:val="both"/>
        <w:rPr>
          <w:iCs/>
        </w:rPr>
      </w:pPr>
      <w:r w:rsidRPr="006D214F">
        <w:t xml:space="preserve">- należące do kategorii NEET (osoby, </w:t>
      </w:r>
      <w:r w:rsidRPr="006D214F">
        <w:rPr>
          <w:iCs/>
        </w:rPr>
        <w:t>któr</w:t>
      </w:r>
      <w:r>
        <w:rPr>
          <w:iCs/>
        </w:rPr>
        <w:t>e nie uczestniczyły w kształceniu</w:t>
      </w:r>
      <w:r w:rsidRPr="006D214F">
        <w:rPr>
          <w:iCs/>
        </w:rPr>
        <w:t xml:space="preserve"> i szkoleniu w ciągu </w:t>
      </w:r>
      <w:r>
        <w:rPr>
          <w:iCs/>
        </w:rPr>
        <w:t xml:space="preserve">             </w:t>
      </w:r>
      <w:r w:rsidRPr="006D214F">
        <w:rPr>
          <w:iCs/>
        </w:rPr>
        <w:t>4 tygodni od daty przystąpienia do projektu tzw. młodzież NEET</w:t>
      </w:r>
      <w:r w:rsidR="00643D38">
        <w:rPr>
          <w:iCs/>
        </w:rPr>
        <w:t xml:space="preserve"> </w:t>
      </w:r>
      <w:r w:rsidRPr="006D214F">
        <w:rPr>
          <w:iCs/>
        </w:rPr>
        <w:t>- zgodnie z definicją przyjętą</w:t>
      </w:r>
      <w:r>
        <w:rPr>
          <w:iCs/>
        </w:rPr>
        <w:t xml:space="preserve">             </w:t>
      </w:r>
      <w:r w:rsidRPr="006D214F">
        <w:rPr>
          <w:iCs/>
        </w:rPr>
        <w:t xml:space="preserve"> w POWER 2014-2020</w:t>
      </w:r>
      <w:r>
        <w:rPr>
          <w:iCs/>
        </w:rPr>
        <w:t>,</w:t>
      </w:r>
    </w:p>
    <w:p w:rsidR="00F1081B" w:rsidRPr="006D214F" w:rsidRDefault="00F1081B" w:rsidP="00F1081B">
      <w:r w:rsidRPr="006D214F">
        <w:t>- długotrwale bezrobotne,</w:t>
      </w:r>
    </w:p>
    <w:p w:rsidR="00F1081B" w:rsidRPr="006D214F" w:rsidRDefault="00F1081B" w:rsidP="00F1081B">
      <w:r w:rsidRPr="006D214F">
        <w:t>- o niskich kwalifikacjach,</w:t>
      </w:r>
    </w:p>
    <w:p w:rsidR="00F1081B" w:rsidRPr="006D214F" w:rsidRDefault="00F1081B" w:rsidP="00F1081B">
      <w:r w:rsidRPr="006D214F">
        <w:t xml:space="preserve">- osoby </w:t>
      </w:r>
      <w:r>
        <w:t>z niepełnosprawnościami</w:t>
      </w:r>
      <w:r w:rsidRPr="006D214F">
        <w:t>.</w:t>
      </w:r>
    </w:p>
    <w:p w:rsidR="00F1081B" w:rsidRPr="003D0750" w:rsidRDefault="00F1081B" w:rsidP="00F1081B">
      <w:pPr>
        <w:rPr>
          <w:b/>
          <w:color w:val="FF0000"/>
        </w:rPr>
      </w:pPr>
    </w:p>
    <w:p w:rsidR="00F1081B" w:rsidRDefault="00F1081B" w:rsidP="00F1081B">
      <w:pPr>
        <w:tabs>
          <w:tab w:val="left" w:pos="284"/>
        </w:tabs>
        <w:jc w:val="both"/>
      </w:pPr>
      <w:r w:rsidRPr="00421E70">
        <w:rPr>
          <w:b/>
        </w:rPr>
        <w:t>§</w:t>
      </w:r>
      <w:r>
        <w:rPr>
          <w:b/>
        </w:rPr>
        <w:t>3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           w projekcie.</w:t>
      </w:r>
    </w:p>
    <w:p w:rsidR="00F1081B" w:rsidRPr="007C3768" w:rsidRDefault="00F1081B" w:rsidP="00BC652E">
      <w:pPr>
        <w:pStyle w:val="Akapitzlist"/>
        <w:numPr>
          <w:ilvl w:val="0"/>
          <w:numId w:val="14"/>
        </w:numPr>
        <w:jc w:val="both"/>
      </w:pPr>
      <w:r w:rsidRPr="00421E70">
        <w:t xml:space="preserve">Osoby </w:t>
      </w:r>
      <w:r>
        <w:t>przystępujące do projektu wypełniają u doradcy zawodowego oświadczenia                        i dokumenty niezbędne do zakwalifikowania ich jako uczestników projektu</w:t>
      </w:r>
      <w:r w:rsidRPr="00421E70">
        <w:t xml:space="preserve">. </w:t>
      </w:r>
    </w:p>
    <w:p w:rsidR="00F1081B" w:rsidRPr="007C68C5" w:rsidRDefault="00F1081B" w:rsidP="00BC652E">
      <w:pPr>
        <w:numPr>
          <w:ilvl w:val="0"/>
          <w:numId w:val="14"/>
        </w:numPr>
        <w:jc w:val="both"/>
        <w:rPr>
          <w:b/>
        </w:rPr>
      </w:pPr>
      <w:r w:rsidRPr="007C68C5">
        <w:rPr>
          <w:b/>
        </w:rPr>
        <w:t>Odbycie porady zawodowej jest niezbędne do złożenia wniosku o dofinansowanie podjęcia działalności gospodarczej.</w:t>
      </w:r>
    </w:p>
    <w:p w:rsidR="00F1081B" w:rsidRDefault="00F1081B" w:rsidP="00F1081B">
      <w:pPr>
        <w:pStyle w:val="Nagwek3"/>
        <w:ind w:left="426" w:hanging="426"/>
        <w:jc w:val="center"/>
        <w:rPr>
          <w:rFonts w:ascii="Times New Roman" w:hAnsi="Times New Roman"/>
        </w:rPr>
      </w:pPr>
    </w:p>
    <w:p w:rsidR="00F1081B" w:rsidRPr="00421E70" w:rsidRDefault="00F1081B" w:rsidP="00F1081B">
      <w:pPr>
        <w:pStyle w:val="Nagwek3"/>
        <w:ind w:left="426" w:hanging="426"/>
        <w:jc w:val="center"/>
        <w:rPr>
          <w:rFonts w:ascii="Times New Roman" w:hAnsi="Times New Roman"/>
        </w:rPr>
      </w:pPr>
      <w:r w:rsidRPr="00421E70">
        <w:rPr>
          <w:rFonts w:ascii="Times New Roman" w:hAnsi="Times New Roman"/>
        </w:rPr>
        <w:t xml:space="preserve">Rozdział </w:t>
      </w:r>
      <w:r>
        <w:rPr>
          <w:rFonts w:ascii="Times New Roman" w:hAnsi="Times New Roman"/>
        </w:rPr>
        <w:t>4</w:t>
      </w:r>
    </w:p>
    <w:p w:rsidR="00F1081B" w:rsidRPr="003A3CA1" w:rsidRDefault="00F1081B" w:rsidP="00F1081B">
      <w:pPr>
        <w:pStyle w:val="Nagwek3"/>
        <w:ind w:left="426" w:hanging="426"/>
        <w:jc w:val="center"/>
        <w:rPr>
          <w:rFonts w:ascii="Times New Roman" w:hAnsi="Times New Roman"/>
        </w:rPr>
      </w:pPr>
      <w:r w:rsidRPr="00421E70">
        <w:rPr>
          <w:rFonts w:ascii="Times New Roman" w:hAnsi="Times New Roman"/>
        </w:rPr>
        <w:t xml:space="preserve">Warunki i tryb przyznawania bezrobotnemu </w:t>
      </w:r>
      <w:r>
        <w:rPr>
          <w:rFonts w:ascii="Times New Roman" w:hAnsi="Times New Roman"/>
        </w:rPr>
        <w:t>dofinansowania podjęcia</w:t>
      </w:r>
      <w:r w:rsidRPr="00421E70">
        <w:rPr>
          <w:rFonts w:ascii="Times New Roman" w:hAnsi="Times New Roman"/>
        </w:rPr>
        <w:t xml:space="preserve"> działalności gospodarczej</w:t>
      </w:r>
    </w:p>
    <w:p w:rsidR="00F1081B" w:rsidRDefault="00F1081B" w:rsidP="00F1081B">
      <w:pPr>
        <w:ind w:firstLine="360"/>
      </w:pPr>
      <w:r>
        <w:t xml:space="preserve">         </w:t>
      </w:r>
    </w:p>
    <w:p w:rsidR="00F1081B" w:rsidRPr="00421E70" w:rsidRDefault="00F1081B" w:rsidP="00F1081B">
      <w:pPr>
        <w:ind w:firstLine="360"/>
      </w:pPr>
      <w:r w:rsidRPr="00B47068">
        <w:rPr>
          <w:b/>
        </w:rPr>
        <w:t>§ 1</w:t>
      </w:r>
      <w:r>
        <w:t xml:space="preserve">. Kwota dofinansowania </w:t>
      </w:r>
      <w:r w:rsidRPr="00421E70">
        <w:t xml:space="preserve"> nie może być przeznaczona na:</w:t>
      </w:r>
    </w:p>
    <w:p w:rsidR="00F1081B" w:rsidRPr="0054436C" w:rsidRDefault="00F1081B" w:rsidP="00BC652E">
      <w:pPr>
        <w:pStyle w:val="Tekstpodstawowy"/>
        <w:numPr>
          <w:ilvl w:val="0"/>
          <w:numId w:val="12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F1081B" w:rsidRDefault="00F1081B" w:rsidP="00BC652E">
      <w:pPr>
        <w:pStyle w:val="Tekstpodstawowy"/>
        <w:numPr>
          <w:ilvl w:val="0"/>
          <w:numId w:val="12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:rsidR="00F1081B" w:rsidRPr="0054436C" w:rsidRDefault="00F1081B" w:rsidP="00F1081B">
      <w:pPr>
        <w:pStyle w:val="Tekstpodstawowy"/>
        <w:ind w:left="1134"/>
        <w:rPr>
          <w:b/>
          <w:color w:val="000000"/>
          <w:sz w:val="24"/>
        </w:rPr>
      </w:pPr>
    </w:p>
    <w:p w:rsidR="00F1081B" w:rsidRDefault="00F1081B" w:rsidP="00F1081B">
      <w:pPr>
        <w:pStyle w:val="Tekstpodstawowy"/>
        <w:jc w:val="both"/>
        <w:rPr>
          <w:sz w:val="24"/>
        </w:rPr>
      </w:pPr>
      <w:r>
        <w:rPr>
          <w:b/>
          <w:sz w:val="24"/>
        </w:rPr>
        <w:lastRenderedPageBreak/>
        <w:tab/>
      </w:r>
      <w:r w:rsidRPr="004509E3">
        <w:rPr>
          <w:b/>
          <w:sz w:val="24"/>
        </w:rPr>
        <w:t>§</w:t>
      </w:r>
      <w:r>
        <w:rPr>
          <w:b/>
          <w:sz w:val="24"/>
        </w:rPr>
        <w:t>2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F1081B" w:rsidRDefault="00F1081B" w:rsidP="00F1081B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F1081B" w:rsidRPr="007E17F9" w:rsidRDefault="00F1081B" w:rsidP="00F1081B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F1081B" w:rsidRPr="00421E70" w:rsidRDefault="00F1081B" w:rsidP="00F1081B">
      <w:pPr>
        <w:pStyle w:val="Tekstpodstawowy"/>
        <w:ind w:left="1134"/>
        <w:rPr>
          <w:b/>
          <w:sz w:val="24"/>
        </w:rPr>
      </w:pPr>
    </w:p>
    <w:p w:rsidR="00F1081B" w:rsidRPr="00421E70" w:rsidRDefault="00F1081B" w:rsidP="00F1081B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3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 xml:space="preserve">działalności gospodarczej  każdy bezrobotny 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</w:t>
      </w:r>
      <w:r w:rsidRPr="00421E70">
        <w:t xml:space="preserve"> w Skierniewicach:</w:t>
      </w:r>
    </w:p>
    <w:p w:rsidR="00F1081B" w:rsidRPr="00421E70" w:rsidRDefault="00F1081B" w:rsidP="00BC652E">
      <w:pPr>
        <w:numPr>
          <w:ilvl w:val="0"/>
          <w:numId w:val="10"/>
        </w:numPr>
        <w:jc w:val="both"/>
      </w:pPr>
      <w:r w:rsidRPr="00421E70">
        <w:t>Dokument potwierdzając</w:t>
      </w:r>
      <w:r>
        <w:t>y posiadanie rachunku bankowego.</w:t>
      </w:r>
    </w:p>
    <w:p w:rsidR="00F1081B" w:rsidRPr="00421E70" w:rsidRDefault="00F1081B" w:rsidP="00F1081B">
      <w:pPr>
        <w:jc w:val="both"/>
      </w:pPr>
    </w:p>
    <w:p w:rsidR="00F1081B" w:rsidRPr="0076538A" w:rsidRDefault="00F1081B" w:rsidP="00F1081B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>
        <w:rPr>
          <w:sz w:val="24"/>
        </w:rPr>
        <w:t xml:space="preserve">w </w:t>
      </w:r>
      <w:r w:rsidRPr="0076538A">
        <w:rPr>
          <w:sz w:val="24"/>
        </w:rPr>
        <w:t>ramach Programu Operacyjnego Wiedza Edukacja Rozwój na rozpoczęcie działalności gospodarczej jest zobowiązany:</w:t>
      </w:r>
    </w:p>
    <w:p w:rsidR="00F1081B" w:rsidRDefault="00F1081B" w:rsidP="00643D38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1) </w:t>
      </w:r>
      <w:r>
        <w:rPr>
          <w:sz w:val="24"/>
        </w:rPr>
        <w:t xml:space="preserve">   </w:t>
      </w:r>
      <w:r w:rsidRPr="00421E70">
        <w:rPr>
          <w:sz w:val="24"/>
        </w:rPr>
        <w:t>prowadzić działalność przez okres co najmniej 12 miesięcy, począwszy od dnia wskaz</w:t>
      </w:r>
      <w:r>
        <w:rPr>
          <w:sz w:val="24"/>
        </w:rPr>
        <w:t>anego w zgłoszeniu do ewidencji, do okresu prowadzenia działalności gospodarczej zalicza się przerwy w jej prowadzeniu z powodu choroby lub korzystania ze świadczenia rehabilitacyjnego.</w:t>
      </w:r>
    </w:p>
    <w:p w:rsidR="00F1081B" w:rsidRDefault="00F1081B" w:rsidP="00643D38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>
        <w:rPr>
          <w:sz w:val="24"/>
        </w:rPr>
        <w:t xml:space="preserve"> do ZUS oraz Urzędu Skarbowego).</w:t>
      </w:r>
    </w:p>
    <w:p w:rsidR="00F1081B" w:rsidRPr="006D214F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  <w:u w:val="single"/>
        </w:rPr>
      </w:pPr>
      <w:r>
        <w:rPr>
          <w:sz w:val="24"/>
        </w:rPr>
        <w:t xml:space="preserve">      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gospodarczej.</w:t>
      </w:r>
    </w:p>
    <w:p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F1081B" w:rsidRPr="0092656C" w:rsidRDefault="00F1081B" w:rsidP="00F1081B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F1081B" w:rsidRPr="0092656C" w:rsidRDefault="00F1081B" w:rsidP="00F1081B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F1081B" w:rsidRPr="0092656C" w:rsidRDefault="00F1081B" w:rsidP="00F1081B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F1081B" w:rsidRPr="00421E70" w:rsidRDefault="00F1081B" w:rsidP="00F1081B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F1081B" w:rsidRPr="00421E70" w:rsidRDefault="00F1081B" w:rsidP="00F1081B">
      <w:pPr>
        <w:pStyle w:val="Tekstpodstawowy"/>
        <w:rPr>
          <w:sz w:val="24"/>
        </w:rPr>
      </w:pPr>
      <w:r w:rsidRPr="00421E70">
        <w:rPr>
          <w:b/>
          <w:sz w:val="24"/>
        </w:rPr>
        <w:lastRenderedPageBreak/>
        <w:t xml:space="preserve">       </w:t>
      </w:r>
      <w:r w:rsidRPr="00421E70">
        <w:rPr>
          <w:b/>
          <w:i/>
          <w:sz w:val="24"/>
        </w:rPr>
        <w:t xml:space="preserve"> </w:t>
      </w:r>
      <w:r>
        <w:rPr>
          <w:b/>
          <w:sz w:val="24"/>
        </w:rPr>
        <w:t xml:space="preserve"> §5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F1081B" w:rsidRPr="00421E70" w:rsidRDefault="00F1081B" w:rsidP="00BC652E">
      <w:pPr>
        <w:pStyle w:val="Tekstpodstawowy"/>
        <w:numPr>
          <w:ilvl w:val="0"/>
          <w:numId w:val="6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F1081B" w:rsidRPr="00421E70" w:rsidRDefault="00F1081B" w:rsidP="00BC652E">
      <w:pPr>
        <w:pStyle w:val="Tekstpodstawowy"/>
        <w:numPr>
          <w:ilvl w:val="0"/>
          <w:numId w:val="6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F1081B" w:rsidRPr="00421E70" w:rsidRDefault="00F1081B" w:rsidP="00BC652E">
      <w:pPr>
        <w:pStyle w:val="Tekstpodstawowy"/>
        <w:numPr>
          <w:ilvl w:val="0"/>
          <w:numId w:val="6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F1081B" w:rsidRPr="00D0678D" w:rsidRDefault="00F1081B" w:rsidP="00BC652E">
      <w:pPr>
        <w:pStyle w:val="Tekstpodstawowy"/>
        <w:numPr>
          <w:ilvl w:val="0"/>
          <w:numId w:val="6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2017r</w:t>
      </w:r>
      <w:r w:rsidRPr="00D0678D">
        <w:rPr>
          <w:sz w:val="24"/>
        </w:rPr>
        <w:t>.,</w:t>
      </w:r>
    </w:p>
    <w:p w:rsidR="00F1081B" w:rsidRDefault="00F1081B" w:rsidP="00F1081B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>bezrobotny jest zobowiązany</w:t>
      </w:r>
      <w:r w:rsidR="00B57AAD">
        <w:rPr>
          <w:sz w:val="24"/>
        </w:rPr>
        <w:t xml:space="preserve"> </w:t>
      </w:r>
      <w:r w:rsidRPr="00421E70">
        <w:rPr>
          <w:sz w:val="24"/>
        </w:rPr>
        <w:t xml:space="preserve">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F1081B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F1081B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6.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F1081B" w:rsidRDefault="00F1081B" w:rsidP="00F1081B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F1081B" w:rsidRPr="004C2174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7.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:rsidR="00F1081B" w:rsidRPr="00421E70" w:rsidRDefault="00F1081B" w:rsidP="00F1081B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F1081B" w:rsidRPr="00421E70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1.</w:t>
      </w:r>
      <w:r>
        <w:rPr>
          <w:sz w:val="24"/>
        </w:rPr>
        <w:t xml:space="preserve"> </w:t>
      </w:r>
      <w:r w:rsidRPr="00421E70">
        <w:rPr>
          <w:sz w:val="24"/>
        </w:rPr>
        <w:t xml:space="preserve">Bezrobotny, który stara się o przyznanie </w:t>
      </w:r>
      <w:r>
        <w:rPr>
          <w:sz w:val="24"/>
        </w:rPr>
        <w:t>dofinansowania 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:rsidR="00F1081B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 2) </w:t>
      </w:r>
      <w:r w:rsidRPr="00421E70">
        <w:rPr>
          <w:sz w:val="24"/>
        </w:rPr>
        <w:tab/>
        <w:t>weksel</w:t>
      </w:r>
      <w:r>
        <w:rPr>
          <w:sz w:val="24"/>
        </w:rPr>
        <w:t xml:space="preserve">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:rsidR="00F1081B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F1081B" w:rsidRDefault="00F1081B" w:rsidP="00F1081B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:rsidR="00F1081B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:rsidR="00F1081B" w:rsidRPr="001C565F" w:rsidRDefault="00F1081B" w:rsidP="00F1081B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:rsidR="00F1081B" w:rsidRPr="00B57AAD" w:rsidRDefault="00F1081B" w:rsidP="009C6893">
      <w:pPr>
        <w:pStyle w:val="Tekstpodstawowy"/>
        <w:numPr>
          <w:ilvl w:val="0"/>
          <w:numId w:val="7"/>
        </w:numPr>
        <w:suppressAutoHyphens w:val="0"/>
        <w:spacing w:after="0"/>
        <w:ind w:left="425" w:hanging="425"/>
        <w:jc w:val="both"/>
        <w:rPr>
          <w:sz w:val="24"/>
        </w:rPr>
      </w:pPr>
      <w:r w:rsidRPr="00B57AAD"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 w:rsidRPr="00B57AAD">
        <w:rPr>
          <w:sz w:val="24"/>
        </w:rPr>
        <w:br/>
        <w:t>o aktualnych zobowiązaniach finansowych z określeniem wysokości miesięcznej spłaty zadłużenia, podając jednocześnie imię, nazwisko, adres zam</w:t>
      </w:r>
      <w:r w:rsidR="00B57AAD" w:rsidRPr="00B57AAD">
        <w:rPr>
          <w:sz w:val="24"/>
        </w:rPr>
        <w:t>eldowania oraz adres do korespondencji (jeżeli jest inny niż zameldowania),</w:t>
      </w:r>
      <w:r w:rsidRPr="00B57AAD">
        <w:rPr>
          <w:sz w:val="24"/>
        </w:rPr>
        <w:t xml:space="preserve"> numer PESEL</w:t>
      </w:r>
      <w:r w:rsidR="00B57AAD">
        <w:rPr>
          <w:sz w:val="24"/>
        </w:rPr>
        <w:t xml:space="preserve"> (w przypadku jego braku – rodzaj, seria i numer  dokumentu tożsamości).</w:t>
      </w:r>
    </w:p>
    <w:p w:rsidR="00F1081B" w:rsidRPr="008E2CB7" w:rsidRDefault="00F1081B" w:rsidP="00F1081B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lastRenderedPageBreak/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:rsidR="00F1081B" w:rsidRPr="008E2CB7" w:rsidRDefault="00F1081B" w:rsidP="00F1081B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F1081B" w:rsidRPr="008E2CB7" w:rsidRDefault="00F1081B" w:rsidP="008E2CB7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F1081B" w:rsidRPr="00421E70" w:rsidRDefault="00F1081B" w:rsidP="00BC652E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:rsidR="00F1081B" w:rsidRPr="00421E70" w:rsidRDefault="00F1081B" w:rsidP="00F1081B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:rsidR="00F1081B" w:rsidRPr="00734331" w:rsidRDefault="00F1081B" w:rsidP="00F1081B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§9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  <w:t>do Zasad</w:t>
      </w:r>
      <w:r w:rsidRPr="00734331">
        <w:rPr>
          <w:b/>
          <w:sz w:val="24"/>
        </w:rPr>
        <w:t>).</w:t>
      </w:r>
    </w:p>
    <w:p w:rsidR="00F1081B" w:rsidRDefault="00F1081B" w:rsidP="00F1081B">
      <w:pPr>
        <w:pStyle w:val="Tekstpodstawowy"/>
        <w:spacing w:after="0"/>
        <w:jc w:val="center"/>
        <w:rPr>
          <w:b/>
          <w:sz w:val="24"/>
        </w:rPr>
      </w:pPr>
    </w:p>
    <w:p w:rsidR="00F1081B" w:rsidRPr="006D214F" w:rsidRDefault="00F1081B" w:rsidP="00F1081B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 xml:space="preserve">       §10.</w:t>
      </w:r>
      <w:r w:rsidRPr="006D214F">
        <w:rPr>
          <w:sz w:val="24"/>
        </w:rPr>
        <w:t xml:space="preserve"> 1.Osoba, która otrzymała dofinansowanie na podjęcie działalności gospodarczej składa do Urzędu Pracy rozliczenie wydatków poniesionych w ramach umowy o dofinansowanie podjęcia działalności gospodarczej, które stanowi </w:t>
      </w:r>
      <w:r w:rsidRPr="006D214F">
        <w:rPr>
          <w:b/>
          <w:sz w:val="24"/>
        </w:rPr>
        <w:t>załącznik nr 5 do zasad</w:t>
      </w:r>
      <w:r w:rsidRPr="006D214F">
        <w:rPr>
          <w:sz w:val="24"/>
        </w:rPr>
        <w:t xml:space="preserve"> wraz z dokumentacją księgową (faktury, rachunki, umowy kupna-sprzedaży) potwierdzającą poniesione wydatki.</w:t>
      </w:r>
    </w:p>
    <w:p w:rsidR="00F1081B" w:rsidRPr="006D214F" w:rsidRDefault="00F1081B" w:rsidP="00F1081B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:rsidR="00F1081B" w:rsidRPr="006D214F" w:rsidRDefault="00F1081B" w:rsidP="00F1081B">
      <w:pPr>
        <w:pStyle w:val="Tekstpodstawowy"/>
        <w:spacing w:after="0"/>
        <w:jc w:val="center"/>
        <w:rPr>
          <w:sz w:val="24"/>
        </w:rPr>
      </w:pPr>
    </w:p>
    <w:p w:rsidR="00F1081B" w:rsidRPr="006D214F" w:rsidRDefault="00F1081B" w:rsidP="00F1081B">
      <w:pPr>
        <w:pStyle w:val="Tekstpodstawowy"/>
        <w:spacing w:after="0"/>
        <w:jc w:val="center"/>
        <w:rPr>
          <w:b/>
          <w:sz w:val="24"/>
        </w:rPr>
      </w:pPr>
    </w:p>
    <w:p w:rsidR="00F1081B" w:rsidRPr="00421E70" w:rsidRDefault="00F1081B" w:rsidP="00F1081B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:rsidR="00F1081B" w:rsidRDefault="00F1081B" w:rsidP="00F1081B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F1081B" w:rsidRPr="00617B04" w:rsidRDefault="00F1081B" w:rsidP="00F1081B">
      <w:pPr>
        <w:pStyle w:val="Tekstpodstawowy"/>
        <w:spacing w:after="0"/>
        <w:jc w:val="center"/>
        <w:rPr>
          <w:b/>
          <w:sz w:val="24"/>
        </w:rPr>
      </w:pPr>
    </w:p>
    <w:p w:rsidR="00F1081B" w:rsidRDefault="00F1081B" w:rsidP="00F1081B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>
        <w:rPr>
          <w:sz w:val="24"/>
        </w:rPr>
        <w:t xml:space="preserve">w ramach projektu </w:t>
      </w:r>
      <w:r w:rsidRPr="0076538A">
        <w:rPr>
          <w:sz w:val="24"/>
        </w:rPr>
        <w:t xml:space="preserve">Programu Operacyjnego Wiedza Edukacja Rozwój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Pr="00421E70">
        <w:rPr>
          <w:sz w:val="24"/>
        </w:rPr>
        <w:t>działalności gospodarczej</w:t>
      </w:r>
      <w:r>
        <w:rPr>
          <w:sz w:val="24"/>
        </w:rPr>
        <w:t>:</w:t>
      </w:r>
    </w:p>
    <w:p w:rsidR="00F1081B" w:rsidRDefault="00F1081B" w:rsidP="00F1081B">
      <w:pPr>
        <w:pStyle w:val="Tekstpodstawowy"/>
        <w:spacing w:after="0"/>
        <w:ind w:firstLine="567"/>
        <w:jc w:val="both"/>
        <w:rPr>
          <w:b/>
          <w:sz w:val="24"/>
        </w:rPr>
      </w:pPr>
      <w:r w:rsidRPr="00EA61AB">
        <w:rPr>
          <w:b/>
          <w:sz w:val="24"/>
        </w:rPr>
        <w:t xml:space="preserve">- dla </w:t>
      </w:r>
      <w:r w:rsidR="0009130E">
        <w:rPr>
          <w:b/>
          <w:sz w:val="24"/>
        </w:rPr>
        <w:t>1</w:t>
      </w:r>
      <w:r w:rsidR="00F214BE">
        <w:rPr>
          <w:b/>
          <w:sz w:val="24"/>
        </w:rPr>
        <w:t xml:space="preserve">9 </w:t>
      </w:r>
      <w:r w:rsidRPr="00EA61AB">
        <w:rPr>
          <w:b/>
          <w:sz w:val="24"/>
        </w:rPr>
        <w:t xml:space="preserve">osób </w:t>
      </w:r>
      <w:r>
        <w:rPr>
          <w:b/>
          <w:sz w:val="24"/>
        </w:rPr>
        <w:t xml:space="preserve">bezrobotnych </w:t>
      </w:r>
      <w:r w:rsidRPr="00EA61AB">
        <w:rPr>
          <w:b/>
          <w:sz w:val="24"/>
        </w:rPr>
        <w:t>w wysokości 23</w:t>
      </w:r>
      <w:r>
        <w:rPr>
          <w:b/>
          <w:sz w:val="24"/>
        </w:rPr>
        <w:t xml:space="preserve"> </w:t>
      </w:r>
      <w:r w:rsidRPr="00EA61AB">
        <w:rPr>
          <w:b/>
          <w:sz w:val="24"/>
        </w:rPr>
        <w:t>000,00 zł.</w:t>
      </w:r>
    </w:p>
    <w:p w:rsidR="0009130E" w:rsidRPr="00EA61AB" w:rsidRDefault="0009130E" w:rsidP="00F1081B">
      <w:pPr>
        <w:pStyle w:val="Tekstpodstawowy"/>
        <w:spacing w:after="0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- dla 1 osoby bezrobotnej </w:t>
      </w:r>
      <w:r w:rsidR="00F214BE">
        <w:rPr>
          <w:b/>
          <w:sz w:val="24"/>
        </w:rPr>
        <w:t>18 831,40</w:t>
      </w:r>
      <w:r>
        <w:rPr>
          <w:b/>
          <w:sz w:val="24"/>
        </w:rPr>
        <w:t xml:space="preserve"> zł</w:t>
      </w:r>
    </w:p>
    <w:p w:rsidR="00F1081B" w:rsidRPr="009B703B" w:rsidRDefault="00F1081B" w:rsidP="00F1081B">
      <w:pPr>
        <w:pStyle w:val="Tekstpodstawowy"/>
        <w:spacing w:after="0"/>
        <w:ind w:firstLine="567"/>
        <w:jc w:val="both"/>
        <w:rPr>
          <w:sz w:val="24"/>
        </w:rPr>
      </w:pPr>
    </w:p>
    <w:p w:rsidR="00F1081B" w:rsidRPr="00421E70" w:rsidRDefault="00F1081B" w:rsidP="00F1081B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:rsidR="00F1081B" w:rsidRDefault="00F1081B" w:rsidP="00F1081B">
      <w:r w:rsidRPr="00421E70">
        <w:t xml:space="preserve">                                                                                </w:t>
      </w:r>
    </w:p>
    <w:p w:rsidR="00F1081B" w:rsidRDefault="00F1081B" w:rsidP="00F1081B"/>
    <w:p w:rsidR="00F1081B" w:rsidRDefault="00F1081B" w:rsidP="00F1081B">
      <w:r>
        <w:t xml:space="preserve">                </w:t>
      </w:r>
    </w:p>
    <w:p w:rsidR="00F1081B" w:rsidRPr="00421E70" w:rsidRDefault="00F1081B" w:rsidP="00F1081B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F1081B" w:rsidRDefault="00F1081B" w:rsidP="00F1081B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:rsidR="00BC652E" w:rsidRDefault="00BC652E" w:rsidP="00F1081B"/>
    <w:p w:rsidR="00BC652E" w:rsidRDefault="00BC652E" w:rsidP="00F1081B"/>
    <w:p w:rsidR="007554B5" w:rsidRDefault="007554B5" w:rsidP="00F1081B"/>
    <w:p w:rsidR="008E2CB7" w:rsidRDefault="008E2CB7" w:rsidP="00F1081B"/>
    <w:p w:rsidR="008E2CB7" w:rsidRDefault="008E2CB7" w:rsidP="00F1081B">
      <w:bookmarkStart w:id="0" w:name="_GoBack"/>
      <w:bookmarkEnd w:id="0"/>
    </w:p>
    <w:p w:rsidR="008E2CB7" w:rsidRDefault="008E2CB7" w:rsidP="00F1081B"/>
    <w:p w:rsidR="007554B5" w:rsidRDefault="007554B5" w:rsidP="00F1081B"/>
    <w:p w:rsidR="00BC652E" w:rsidRDefault="00BC652E" w:rsidP="00F1081B"/>
    <w:p w:rsidR="00BC652E" w:rsidRDefault="00BC652E" w:rsidP="00F1081B"/>
    <w:sectPr w:rsidR="00BC652E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F8D" w:rsidRDefault="00E46F8D">
      <w:r>
        <w:separator/>
      </w:r>
    </w:p>
  </w:endnote>
  <w:endnote w:type="continuationSeparator" w:id="0">
    <w:p w:rsidR="00E46F8D" w:rsidRDefault="00E4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DE" w:rsidRDefault="00643D3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0D2D29" w:rsidRPr="00B54A9D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0D2D29" w:rsidRPr="00B54A9D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0D2D29" w:rsidRPr="000D2D29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0D2D29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:rsidR="000D2D29" w:rsidRPr="00897F74" w:rsidRDefault="000D2D29" w:rsidP="000D2D29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0D2D29" w:rsidRDefault="000D2D29" w:rsidP="000D2D29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835CDE" w:rsidRPr="00063689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835CDE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835CDE" w:rsidRPr="00B54A9D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35CDE" w:rsidRPr="0099163C" w:rsidRDefault="00835CDE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35CDE" w:rsidRPr="0099163C" w:rsidRDefault="00835CDE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F8D" w:rsidRDefault="00E46F8D">
      <w:r>
        <w:separator/>
      </w:r>
    </w:p>
  </w:footnote>
  <w:footnote w:type="continuationSeparator" w:id="0">
    <w:p w:rsidR="00E46F8D" w:rsidRDefault="00E4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DE" w:rsidRDefault="00835CDE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4346" w:rsidRPr="00EC0389" w:rsidRDefault="00194346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145826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</w:t>
    </w:r>
    <w:r w:rsidRPr="00EC0389">
      <w:rPr>
        <w:b/>
        <w:color w:val="000000" w:themeColor="text1"/>
        <w:sz w:val="18"/>
        <w:szCs w:val="18"/>
      </w:rPr>
      <w:t>)”</w:t>
    </w:r>
  </w:p>
  <w:p w:rsidR="00835CDE" w:rsidRDefault="00643D38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8pt;margin-top:24.95pt;width:594.7pt;height:.7pt;flip:y;z-index:251664384" o:connectortype="straight"/>
      </w:pict>
    </w:r>
    <w:r w:rsidR="00194346" w:rsidRPr="00EC0389">
      <w:rPr>
        <w:b/>
        <w:sz w:val="18"/>
        <w:szCs w:val="18"/>
      </w:rPr>
      <w:t xml:space="preserve">Projekt </w:t>
    </w:r>
    <w:r w:rsidR="00194346">
      <w:rPr>
        <w:b/>
        <w:sz w:val="18"/>
        <w:szCs w:val="18"/>
      </w:rPr>
      <w:t>współfinansowany z Europejskiego Funduszu Społecznego w</w:t>
    </w:r>
    <w:r w:rsidR="00194346" w:rsidRPr="00EC0389">
      <w:rPr>
        <w:b/>
        <w:sz w:val="18"/>
        <w:szCs w:val="18"/>
      </w:rPr>
      <w:t xml:space="preserve"> ramach </w:t>
    </w:r>
    <w:r w:rsidR="00194346">
      <w:rPr>
        <w:b/>
        <w:sz w:val="18"/>
        <w:szCs w:val="18"/>
      </w:rPr>
      <w:t>Programu Operacyjnego Wiedza Edukacja Rozwój 2014-2020</w:t>
    </w:r>
    <w:r w:rsidR="00194346" w:rsidRPr="00EC0389">
      <w:rPr>
        <w:rFonts w:ascii="Tahoma" w:hAnsi="Tahoma" w:cs="Tahoma"/>
        <w:sz w:val="14"/>
        <w:szCs w:val="16"/>
      </w:rPr>
      <w:t xml:space="preserve"> </w:t>
    </w:r>
    <w:r w:rsidR="00194346">
      <w:rPr>
        <w:rFonts w:ascii="Tahoma" w:hAnsi="Tahoma" w:cs="Tahoma"/>
        <w:sz w:val="16"/>
        <w:szCs w:val="16"/>
      </w:rPr>
      <w:br/>
    </w:r>
    <w:r w:rsidR="00835CDE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FF11AA"/>
    <w:multiLevelType w:val="multilevel"/>
    <w:tmpl w:val="A40A9EEE"/>
    <w:styleLink w:val="WWNum14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8D17A8B"/>
    <w:multiLevelType w:val="multilevel"/>
    <w:tmpl w:val="DE26FAA6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09164825"/>
    <w:multiLevelType w:val="multilevel"/>
    <w:tmpl w:val="FA1E09FC"/>
    <w:styleLink w:val="WWNum10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" w15:restartNumberingAfterBreak="0">
    <w:nsid w:val="0C752644"/>
    <w:multiLevelType w:val="multilevel"/>
    <w:tmpl w:val="71DEDBDC"/>
    <w:styleLink w:val="WWNum1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2" w15:restartNumberingAfterBreak="0">
    <w:nsid w:val="0E660256"/>
    <w:multiLevelType w:val="multilevel"/>
    <w:tmpl w:val="8688B482"/>
    <w:styleLink w:val="WWNum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6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85C358B"/>
    <w:multiLevelType w:val="hybridMultilevel"/>
    <w:tmpl w:val="A07E69A8"/>
    <w:lvl w:ilvl="0" w:tplc="6A72118C">
      <w:start w:val="5"/>
      <w:numFmt w:val="decimal"/>
      <w:lvlText w:val="%1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90F08"/>
    <w:multiLevelType w:val="multilevel"/>
    <w:tmpl w:val="90BAB5C6"/>
    <w:styleLink w:val="WW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247C7117"/>
    <w:multiLevelType w:val="multilevel"/>
    <w:tmpl w:val="9580DFA4"/>
    <w:styleLink w:val="WWNum1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F7310"/>
    <w:multiLevelType w:val="multilevel"/>
    <w:tmpl w:val="F43C2D9E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2F7A1407"/>
    <w:multiLevelType w:val="hybridMultilevel"/>
    <w:tmpl w:val="95A099A0"/>
    <w:lvl w:ilvl="0" w:tplc="19EA7B7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F7065"/>
    <w:multiLevelType w:val="multilevel"/>
    <w:tmpl w:val="6484B46C"/>
    <w:styleLink w:val="WW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35234937"/>
    <w:multiLevelType w:val="multilevel"/>
    <w:tmpl w:val="FA760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2073F"/>
    <w:multiLevelType w:val="multilevel"/>
    <w:tmpl w:val="79529940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4" w15:restartNumberingAfterBreak="0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46376C4A"/>
    <w:multiLevelType w:val="multilevel"/>
    <w:tmpl w:val="30BE3500"/>
    <w:styleLink w:val="WWNum16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26" w15:restartNumberingAfterBreak="0">
    <w:nsid w:val="571C194E"/>
    <w:multiLevelType w:val="multilevel"/>
    <w:tmpl w:val="F8208BC2"/>
    <w:styleLink w:val="WWNum4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7" w15:restartNumberingAfterBreak="0">
    <w:nsid w:val="5DFD026B"/>
    <w:multiLevelType w:val="multilevel"/>
    <w:tmpl w:val="F6D840C8"/>
    <w:styleLink w:val="WWNum15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28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9" w15:restartNumberingAfterBreak="0">
    <w:nsid w:val="67F61FF1"/>
    <w:multiLevelType w:val="multilevel"/>
    <w:tmpl w:val="17BCFB80"/>
    <w:styleLink w:val="WWNum17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30" w15:restartNumberingAfterBreak="0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857928"/>
    <w:multiLevelType w:val="multilevel"/>
    <w:tmpl w:val="71E4D566"/>
    <w:styleLink w:val="WWNum18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22"/>
  </w:num>
  <w:num w:numId="5">
    <w:abstractNumId w:val="20"/>
  </w:num>
  <w:num w:numId="6">
    <w:abstractNumId w:val="17"/>
  </w:num>
  <w:num w:numId="7">
    <w:abstractNumId w:val="14"/>
  </w:num>
  <w:num w:numId="8">
    <w:abstractNumId w:val="32"/>
  </w:num>
  <w:num w:numId="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4"/>
  </w:num>
  <w:num w:numId="13">
    <w:abstractNumId w:val="31"/>
  </w:num>
  <w:num w:numId="14">
    <w:abstractNumId w:val="19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7"/>
  </w:num>
  <w:num w:numId="28">
    <w:abstractNumId w:val="27"/>
  </w:num>
  <w:num w:numId="29">
    <w:abstractNumId w:val="25"/>
  </w:num>
  <w:num w:numId="30">
    <w:abstractNumId w:val="25"/>
  </w:num>
  <w:num w:numId="31">
    <w:abstractNumId w:val="25"/>
  </w:num>
  <w:num w:numId="32">
    <w:abstractNumId w:val="29"/>
  </w:num>
  <w:num w:numId="33">
    <w:abstractNumId w:val="29"/>
  </w:num>
  <w:num w:numId="34">
    <w:abstractNumId w:val="29"/>
  </w:num>
  <w:num w:numId="35">
    <w:abstractNumId w:val="35"/>
  </w:num>
  <w:num w:numId="36">
    <w:abstractNumId w:val="35"/>
  </w:num>
  <w:num w:numId="37">
    <w:abstractNumId w:val="35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7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828"/>
    <w:rsid w:val="00082262"/>
    <w:rsid w:val="00082717"/>
    <w:rsid w:val="00083374"/>
    <w:rsid w:val="0008421A"/>
    <w:rsid w:val="00087684"/>
    <w:rsid w:val="00090D44"/>
    <w:rsid w:val="0009130E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29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5826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32C2"/>
    <w:rsid w:val="001E4B39"/>
    <w:rsid w:val="001E6249"/>
    <w:rsid w:val="001E712F"/>
    <w:rsid w:val="001F3085"/>
    <w:rsid w:val="001F39E1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4635"/>
    <w:rsid w:val="00247506"/>
    <w:rsid w:val="00250BC8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2E9E"/>
    <w:rsid w:val="00293315"/>
    <w:rsid w:val="00294B12"/>
    <w:rsid w:val="002955D5"/>
    <w:rsid w:val="002966EA"/>
    <w:rsid w:val="002A2F60"/>
    <w:rsid w:val="002A38E3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5D8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3AE5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2A99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664"/>
    <w:rsid w:val="004649CD"/>
    <w:rsid w:val="00466025"/>
    <w:rsid w:val="00470772"/>
    <w:rsid w:val="004714D2"/>
    <w:rsid w:val="00475497"/>
    <w:rsid w:val="0047626F"/>
    <w:rsid w:val="0047690D"/>
    <w:rsid w:val="00484B30"/>
    <w:rsid w:val="004902CC"/>
    <w:rsid w:val="004911DF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3D3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B749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6F7B17"/>
    <w:rsid w:val="00702238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554B5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16CA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D3B52"/>
    <w:rsid w:val="008D6D6F"/>
    <w:rsid w:val="008E05B6"/>
    <w:rsid w:val="008E2CB7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2AA4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57AAD"/>
    <w:rsid w:val="00B60DE4"/>
    <w:rsid w:val="00B6248E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6CDF"/>
    <w:rsid w:val="00BB7E32"/>
    <w:rsid w:val="00BC03D8"/>
    <w:rsid w:val="00BC0716"/>
    <w:rsid w:val="00BC19B9"/>
    <w:rsid w:val="00BC51E9"/>
    <w:rsid w:val="00BC652E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21824"/>
    <w:rsid w:val="00C21E7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C73"/>
    <w:rsid w:val="00C90FE2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649F"/>
    <w:rsid w:val="00D37F5A"/>
    <w:rsid w:val="00D40ADA"/>
    <w:rsid w:val="00D40E12"/>
    <w:rsid w:val="00D414B2"/>
    <w:rsid w:val="00D423B2"/>
    <w:rsid w:val="00D42F47"/>
    <w:rsid w:val="00D4567C"/>
    <w:rsid w:val="00D46444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1074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53A8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6A0D"/>
    <w:rsid w:val="00DF7652"/>
    <w:rsid w:val="00E021E8"/>
    <w:rsid w:val="00E07CE8"/>
    <w:rsid w:val="00E125BC"/>
    <w:rsid w:val="00E16C7D"/>
    <w:rsid w:val="00E16CEC"/>
    <w:rsid w:val="00E1799F"/>
    <w:rsid w:val="00E206CC"/>
    <w:rsid w:val="00E2406F"/>
    <w:rsid w:val="00E24B68"/>
    <w:rsid w:val="00E25A8D"/>
    <w:rsid w:val="00E31EDB"/>
    <w:rsid w:val="00E44348"/>
    <w:rsid w:val="00E46F8D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081B"/>
    <w:rsid w:val="00F16529"/>
    <w:rsid w:val="00F16624"/>
    <w:rsid w:val="00F17DC1"/>
    <w:rsid w:val="00F214BE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8C14A35"/>
  <w15:docId w15:val="{D7A4022C-DF18-4B21-98BB-293813B5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108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agwek3Znak">
    <w:name w:val="Nagłówek 3 Znak"/>
    <w:basedOn w:val="Domylnaczcionkaakapitu"/>
    <w:link w:val="Nagwek3"/>
    <w:semiHidden/>
    <w:rsid w:val="00F1081B"/>
    <w:rPr>
      <w:rFonts w:ascii="Cambria" w:hAnsi="Cambria"/>
      <w:b/>
      <w:bCs/>
      <w:sz w:val="26"/>
      <w:szCs w:val="26"/>
    </w:rPr>
  </w:style>
  <w:style w:type="paragraph" w:customStyle="1" w:styleId="Standard">
    <w:name w:val="Standard"/>
    <w:rsid w:val="00BC652E"/>
    <w:pPr>
      <w:suppressAutoHyphens/>
      <w:autoSpaceDN w:val="0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BC652E"/>
    <w:pPr>
      <w:spacing w:after="120"/>
    </w:pPr>
    <w:rPr>
      <w:sz w:val="20"/>
    </w:rPr>
  </w:style>
  <w:style w:type="paragraph" w:customStyle="1" w:styleId="Nagwek21">
    <w:name w:val="Nagłówek 21"/>
    <w:basedOn w:val="Standard"/>
    <w:next w:val="Textbody"/>
    <w:rsid w:val="00BC65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10">
    <w:name w:val="Nagłówek1"/>
    <w:basedOn w:val="Standard"/>
    <w:rsid w:val="00BC652E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BC652E"/>
    <w:pPr>
      <w:spacing w:after="120"/>
      <w:ind w:left="283"/>
    </w:pPr>
  </w:style>
  <w:style w:type="numbering" w:customStyle="1" w:styleId="WWNum10">
    <w:name w:val="WWNum10"/>
    <w:rsid w:val="00BC652E"/>
    <w:pPr>
      <w:numPr>
        <w:numId w:val="15"/>
      </w:numPr>
    </w:pPr>
  </w:style>
  <w:style w:type="numbering" w:customStyle="1" w:styleId="WWNum14">
    <w:name w:val="WWNum14"/>
    <w:rsid w:val="00BC652E"/>
    <w:pPr>
      <w:numPr>
        <w:numId w:val="18"/>
      </w:numPr>
    </w:pPr>
  </w:style>
  <w:style w:type="numbering" w:customStyle="1" w:styleId="WWNum13">
    <w:name w:val="WWNum13"/>
    <w:rsid w:val="00BC652E"/>
    <w:pPr>
      <w:numPr>
        <w:numId w:val="22"/>
      </w:numPr>
    </w:pPr>
  </w:style>
  <w:style w:type="numbering" w:customStyle="1" w:styleId="WWNum15">
    <w:name w:val="WWNum15"/>
    <w:rsid w:val="00BC652E"/>
    <w:pPr>
      <w:numPr>
        <w:numId w:val="26"/>
      </w:numPr>
    </w:pPr>
  </w:style>
  <w:style w:type="numbering" w:customStyle="1" w:styleId="WWNum16">
    <w:name w:val="WWNum16"/>
    <w:rsid w:val="00BC652E"/>
    <w:pPr>
      <w:numPr>
        <w:numId w:val="29"/>
      </w:numPr>
    </w:pPr>
  </w:style>
  <w:style w:type="numbering" w:customStyle="1" w:styleId="WWNum17">
    <w:name w:val="WWNum17"/>
    <w:rsid w:val="00BC652E"/>
    <w:pPr>
      <w:numPr>
        <w:numId w:val="32"/>
      </w:numPr>
    </w:pPr>
  </w:style>
  <w:style w:type="numbering" w:customStyle="1" w:styleId="WWNum18">
    <w:name w:val="WWNum18"/>
    <w:rsid w:val="00BC652E"/>
    <w:pPr>
      <w:numPr>
        <w:numId w:val="35"/>
      </w:numPr>
    </w:pPr>
  </w:style>
  <w:style w:type="numbering" w:customStyle="1" w:styleId="WWNum6">
    <w:name w:val="WWNum6"/>
    <w:rsid w:val="00BC652E"/>
    <w:pPr>
      <w:numPr>
        <w:numId w:val="39"/>
      </w:numPr>
    </w:pPr>
  </w:style>
  <w:style w:type="numbering" w:customStyle="1" w:styleId="WWNum7">
    <w:name w:val="WWNum7"/>
    <w:rsid w:val="00BC652E"/>
    <w:pPr>
      <w:numPr>
        <w:numId w:val="42"/>
      </w:numPr>
    </w:pPr>
  </w:style>
  <w:style w:type="numbering" w:customStyle="1" w:styleId="WWNum19">
    <w:name w:val="WWNum19"/>
    <w:rsid w:val="00BC652E"/>
    <w:pPr>
      <w:numPr>
        <w:numId w:val="45"/>
      </w:numPr>
    </w:pPr>
  </w:style>
  <w:style w:type="numbering" w:customStyle="1" w:styleId="WWNum20">
    <w:name w:val="WWNum20"/>
    <w:rsid w:val="00BC652E"/>
    <w:pPr>
      <w:numPr>
        <w:numId w:val="49"/>
      </w:numPr>
    </w:pPr>
  </w:style>
  <w:style w:type="numbering" w:customStyle="1" w:styleId="WWNum8">
    <w:name w:val="WWNum8"/>
    <w:rsid w:val="00BC652E"/>
    <w:pPr>
      <w:numPr>
        <w:numId w:val="51"/>
      </w:numPr>
    </w:pPr>
  </w:style>
  <w:style w:type="numbering" w:customStyle="1" w:styleId="WWNum9">
    <w:name w:val="WWNum9"/>
    <w:rsid w:val="00BC652E"/>
    <w:pPr>
      <w:numPr>
        <w:numId w:val="54"/>
      </w:numPr>
    </w:pPr>
  </w:style>
  <w:style w:type="numbering" w:customStyle="1" w:styleId="WWNum4">
    <w:name w:val="WWNum4"/>
    <w:rsid w:val="00BC652E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19E8-B24E-4770-92B9-BD943867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3023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21122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111</cp:revision>
  <cp:lastPrinted>2020-01-23T14:46:00Z</cp:lastPrinted>
  <dcterms:created xsi:type="dcterms:W3CDTF">2016-03-11T14:35:00Z</dcterms:created>
  <dcterms:modified xsi:type="dcterms:W3CDTF">2020-01-27T09:02:00Z</dcterms:modified>
</cp:coreProperties>
</file>